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4220" w14:textId="77777777" w:rsidR="00BB2C1C" w:rsidRPr="00D85206" w:rsidRDefault="00BB2C1C" w:rsidP="00BB2C1C">
      <w:pPr>
        <w:autoSpaceDE w:val="0"/>
        <w:autoSpaceDN w:val="0"/>
        <w:adjustRightInd w:val="0"/>
        <w:spacing w:after="0" w:line="240" w:lineRule="auto"/>
        <w:jc w:val="center"/>
        <w:rPr>
          <w:rFonts w:ascii="Times New Roman" w:hAnsi="Times New Roman" w:cs="Times New Roman"/>
          <w:bCs/>
          <w:sz w:val="24"/>
          <w:szCs w:val="24"/>
        </w:rPr>
      </w:pPr>
      <w:r w:rsidRPr="00D85206">
        <w:rPr>
          <w:rFonts w:ascii="Times New Roman" w:hAnsi="Times New Roman" w:cs="Times New Roman"/>
          <w:bCs/>
          <w:sz w:val="24"/>
          <w:szCs w:val="24"/>
        </w:rPr>
        <w:t>NOT</w:t>
      </w:r>
      <w:bookmarkStart w:id="1" w:name="_GoBack"/>
      <w:bookmarkEnd w:id="1"/>
      <w:r w:rsidRPr="00D85206">
        <w:rPr>
          <w:rFonts w:ascii="Times New Roman" w:hAnsi="Times New Roman" w:cs="Times New Roman"/>
          <w:bCs/>
          <w:sz w:val="24"/>
          <w:szCs w:val="24"/>
        </w:rPr>
        <w:t>ICE OF PRIVACY PRACTICE AND INSURANCE RELEASE FORM</w:t>
      </w:r>
    </w:p>
    <w:p w14:paraId="53B2B5F1" w14:textId="77777777" w:rsidR="00BB2C1C" w:rsidRDefault="00BB2C1C" w:rsidP="00BB2C1C">
      <w:pPr>
        <w:autoSpaceDE w:val="0"/>
        <w:autoSpaceDN w:val="0"/>
        <w:adjustRightInd w:val="0"/>
        <w:spacing w:after="0" w:line="240" w:lineRule="auto"/>
        <w:rPr>
          <w:rFonts w:ascii="Times New Roman" w:hAnsi="Times New Roman" w:cs="Times New Roman"/>
          <w:sz w:val="24"/>
          <w:szCs w:val="24"/>
        </w:rPr>
      </w:pPr>
    </w:p>
    <w:p w14:paraId="09FAC31C" w14:textId="77777777" w:rsidR="00BB2C1C" w:rsidRDefault="00BB2C1C" w:rsidP="00BB2C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have reviewed a copy of the Notice of Privacy Practices. A copy of the privacy</w:t>
      </w:r>
    </w:p>
    <w:p w14:paraId="741BB381" w14:textId="77777777" w:rsidR="00BB2C1C" w:rsidRDefault="00BB2C1C" w:rsidP="00BB2C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practice is available upon request.</w:t>
      </w:r>
    </w:p>
    <w:p w14:paraId="65C24DC1" w14:textId="77777777" w:rsidR="00BB2C1C" w:rsidRDefault="00BB2C1C" w:rsidP="00BB2C1C">
      <w:pPr>
        <w:autoSpaceDE w:val="0"/>
        <w:autoSpaceDN w:val="0"/>
        <w:adjustRightInd w:val="0"/>
        <w:spacing w:after="0" w:line="240" w:lineRule="auto"/>
        <w:rPr>
          <w:rFonts w:ascii="Times New Roman" w:hAnsi="Times New Roman" w:cs="Times New Roman"/>
          <w:sz w:val="24"/>
          <w:szCs w:val="24"/>
        </w:rPr>
      </w:pPr>
    </w:p>
    <w:p w14:paraId="6A2DC28C" w14:textId="77777777" w:rsidR="00BB2C1C" w:rsidRDefault="00BB2C1C" w:rsidP="00BB2C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authorize any holder of medical information about me to be released to determine benefits or the benefits payable for related services. This assignment will remain in effect until revoked in writing. A photocopy of this assignment is considered to be as valid as the original.</w:t>
      </w:r>
    </w:p>
    <w:p w14:paraId="788D621A" w14:textId="77777777" w:rsidR="00BB2C1C" w:rsidRDefault="00BB2C1C" w:rsidP="00BB2C1C">
      <w:pPr>
        <w:rPr>
          <w:rFonts w:ascii="Times New Roman" w:hAnsi="Times New Roman" w:cs="Times New Roman"/>
          <w:sz w:val="24"/>
          <w:szCs w:val="24"/>
        </w:rPr>
      </w:pPr>
    </w:p>
    <w:p w14:paraId="62F97934" w14:textId="77777777" w:rsidR="00BB2C1C" w:rsidRDefault="00BB2C1C" w:rsidP="00BB2C1C">
      <w:pPr>
        <w:rPr>
          <w:rFonts w:ascii="Times New Roman" w:hAnsi="Times New Roman" w:cs="Times New Roman"/>
          <w:sz w:val="24"/>
          <w:szCs w:val="24"/>
        </w:rPr>
      </w:pPr>
      <w:r>
        <w:rPr>
          <w:rFonts w:ascii="Times New Roman" w:hAnsi="Times New Roman" w:cs="Times New Roman"/>
          <w:sz w:val="24"/>
          <w:szCs w:val="24"/>
        </w:rPr>
        <w:t>I _________________________________ have read and understand the above sections.</w:t>
      </w:r>
    </w:p>
    <w:p w14:paraId="17ABA02D" w14:textId="77777777" w:rsidR="00BB2C1C" w:rsidRDefault="00BB2C1C" w:rsidP="00BB2C1C">
      <w:pPr>
        <w:autoSpaceDE w:val="0"/>
        <w:autoSpaceDN w:val="0"/>
        <w:adjustRightInd w:val="0"/>
        <w:spacing w:after="0" w:line="240" w:lineRule="auto"/>
        <w:rPr>
          <w:rFonts w:ascii="Times New Roman" w:hAnsi="Times New Roman" w:cs="Times New Roman"/>
          <w:sz w:val="24"/>
          <w:szCs w:val="24"/>
        </w:rPr>
      </w:pPr>
    </w:p>
    <w:p w14:paraId="2E2CA17C" w14:textId="77777777" w:rsidR="00BB2C1C" w:rsidRDefault="00BB2C1C" w:rsidP="00BB2C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 xml:space="preserve"> _______________________</w:t>
      </w:r>
    </w:p>
    <w:p w14:paraId="013BE24D" w14:textId="77777777" w:rsidR="00BB2C1C" w:rsidRPr="00D85206" w:rsidRDefault="00BB2C1C" w:rsidP="00BB2C1C">
      <w:pPr>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E29A4BF" w14:textId="590014BA" w:rsidR="00DE118C" w:rsidRPr="00215B3F" w:rsidRDefault="00DE118C" w:rsidP="00215B3F"/>
    <w:sectPr w:rsidR="00DE118C" w:rsidRPr="00215B3F" w:rsidSect="008E31CC">
      <w:headerReference w:type="default" r:id="rId8"/>
      <w:pgSz w:w="12240" w:h="15840"/>
      <w:pgMar w:top="720" w:right="720" w:bottom="720" w:left="720" w:header="18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46715" w14:textId="77777777" w:rsidR="009B731B" w:rsidRDefault="009B731B" w:rsidP="003424CC">
      <w:pPr>
        <w:spacing w:after="0" w:line="240" w:lineRule="auto"/>
      </w:pPr>
      <w:r>
        <w:separator/>
      </w:r>
    </w:p>
  </w:endnote>
  <w:endnote w:type="continuationSeparator" w:id="0">
    <w:p w14:paraId="4CF0C7B2" w14:textId="77777777" w:rsidR="009B731B" w:rsidRDefault="009B731B" w:rsidP="0034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7F672" w14:textId="77777777" w:rsidR="009B731B" w:rsidRDefault="009B731B" w:rsidP="003424CC">
      <w:pPr>
        <w:spacing w:after="0" w:line="240" w:lineRule="auto"/>
      </w:pPr>
      <w:bookmarkStart w:id="0" w:name="_Hlk481754071"/>
      <w:bookmarkEnd w:id="0"/>
      <w:r>
        <w:separator/>
      </w:r>
    </w:p>
  </w:footnote>
  <w:footnote w:type="continuationSeparator" w:id="0">
    <w:p w14:paraId="354FC783" w14:textId="77777777" w:rsidR="009B731B" w:rsidRDefault="009B731B" w:rsidP="00342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80DD" w14:textId="77777777" w:rsidR="0042207C" w:rsidRDefault="0042207C" w:rsidP="00996436">
    <w:pPr>
      <w:pStyle w:val="Header"/>
      <w:tabs>
        <w:tab w:val="clear" w:pos="9360"/>
        <w:tab w:val="right" w:pos="10800"/>
      </w:tabs>
      <w:jc w:val="center"/>
    </w:pPr>
  </w:p>
  <w:p w14:paraId="17E43262" w14:textId="4D4315D1" w:rsidR="0042207C" w:rsidRPr="003B7758" w:rsidRDefault="003B7758" w:rsidP="003B7758">
    <w:pPr>
      <w:pStyle w:val="Header"/>
      <w:tabs>
        <w:tab w:val="clear" w:pos="9360"/>
        <w:tab w:val="right" w:pos="10800"/>
      </w:tabs>
      <w:rPr>
        <w:rFonts w:ascii="Monotype Corsiva" w:hAnsi="Monotype Corsiva"/>
        <w:i/>
        <w:sz w:val="40"/>
      </w:rPr>
    </w:pPr>
    <w:r>
      <w:rPr>
        <w:noProof/>
      </w:rPr>
      <w:drawing>
        <wp:inline distT="0" distB="0" distL="0" distR="0" wp14:anchorId="761A3951" wp14:editId="6715C2BF">
          <wp:extent cx="322979"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en's Speech Therapy Key.png"/>
                  <pic:cNvPicPr/>
                </pic:nvPicPr>
                <pic:blipFill>
                  <a:blip r:embed="rId1">
                    <a:extLst>
                      <a:ext uri="{28A0092B-C50C-407E-A947-70E740481C1C}">
                        <a14:useLocalDpi xmlns:a14="http://schemas.microsoft.com/office/drawing/2010/main" val="0"/>
                      </a:ext>
                    </a:extLst>
                  </a:blip>
                  <a:stretch>
                    <a:fillRect/>
                  </a:stretch>
                </pic:blipFill>
                <pic:spPr>
                  <a:xfrm>
                    <a:off x="0" y="0"/>
                    <a:ext cx="328249" cy="635034"/>
                  </a:xfrm>
                  <a:prstGeom prst="rect">
                    <a:avLst/>
                  </a:prstGeom>
                </pic:spPr>
              </pic:pic>
            </a:graphicData>
          </a:graphic>
        </wp:inline>
      </w:drawing>
    </w:r>
    <w:r>
      <w:rPr>
        <w:rFonts w:ascii="Monotype Corsiva" w:hAnsi="Monotype Corsiva"/>
        <w:i/>
        <w:sz w:val="40"/>
      </w:rPr>
      <w:tab/>
      <w:t xml:space="preserve">               </w:t>
    </w:r>
    <w:r w:rsidRPr="003B7758">
      <w:rPr>
        <w:rFonts w:ascii="Monotype Corsiva" w:hAnsi="Monotype Corsiva"/>
        <w:i/>
        <w:sz w:val="40"/>
      </w:rPr>
      <w:t>Gwen’s Speech Therapy</w:t>
    </w:r>
    <w:r>
      <w:rPr>
        <w:rFonts w:ascii="Monotype Corsiva" w:hAnsi="Monotype Corsiva"/>
        <w:i/>
        <w:sz w:val="40"/>
      </w:rPr>
      <w:tab/>
    </w:r>
    <w:r>
      <w:rPr>
        <w:noProof/>
      </w:rPr>
      <w:drawing>
        <wp:inline distT="0" distB="0" distL="0" distR="0" wp14:anchorId="21A8C9C5" wp14:editId="6351520C">
          <wp:extent cx="322979" cy="624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en's Speech Therapy Key.png"/>
                  <pic:cNvPicPr/>
                </pic:nvPicPr>
                <pic:blipFill>
                  <a:blip r:embed="rId1">
                    <a:extLst>
                      <a:ext uri="{28A0092B-C50C-407E-A947-70E740481C1C}">
                        <a14:useLocalDpi xmlns:a14="http://schemas.microsoft.com/office/drawing/2010/main" val="0"/>
                      </a:ext>
                    </a:extLst>
                  </a:blip>
                  <a:stretch>
                    <a:fillRect/>
                  </a:stretch>
                </pic:blipFill>
                <pic:spPr>
                  <a:xfrm>
                    <a:off x="0" y="0"/>
                    <a:ext cx="328249" cy="635034"/>
                  </a:xfrm>
                  <a:prstGeom prst="rect">
                    <a:avLst/>
                  </a:prstGeom>
                </pic:spPr>
              </pic:pic>
            </a:graphicData>
          </a:graphic>
        </wp:inline>
      </w:drawing>
    </w:r>
  </w:p>
  <w:p w14:paraId="2672CD9B" w14:textId="7B58C434" w:rsidR="003B7758" w:rsidRPr="003B7758" w:rsidRDefault="003B7758" w:rsidP="00996436">
    <w:pPr>
      <w:pStyle w:val="Header"/>
      <w:tabs>
        <w:tab w:val="clear" w:pos="9360"/>
        <w:tab w:val="right" w:pos="10800"/>
      </w:tabs>
      <w:jc w:val="center"/>
      <w:rPr>
        <w:rFonts w:ascii="Monotype Corsiva" w:hAnsi="Monotype Corsiva"/>
        <w:i/>
        <w:sz w:val="28"/>
      </w:rPr>
    </w:pPr>
    <w:r w:rsidRPr="003B7758">
      <w:rPr>
        <w:rFonts w:ascii="Monotype Corsiva" w:hAnsi="Monotype Corsiva"/>
        <w:i/>
        <w:sz w:val="28"/>
      </w:rPr>
      <w:t>“Communication is the Key”</w:t>
    </w:r>
  </w:p>
  <w:p w14:paraId="74629CE6" w14:textId="0C7657CE" w:rsidR="003424CC" w:rsidRDefault="003B7758" w:rsidP="003B7758">
    <w:pPr>
      <w:pStyle w:val="Header"/>
      <w:tabs>
        <w:tab w:val="clear" w:pos="9360"/>
        <w:tab w:val="right" w:pos="10800"/>
      </w:tabs>
    </w:pPr>
    <w:r>
      <w:rPr>
        <w:noProof/>
      </w:rPr>
      <w:tab/>
    </w:r>
  </w:p>
  <w:p w14:paraId="4F82A1BB" w14:textId="7E15B775" w:rsidR="00A91872" w:rsidRDefault="00E51C0A" w:rsidP="00E51C0A">
    <w:pPr>
      <w:pStyle w:val="Header"/>
      <w:tabs>
        <w:tab w:val="clear" w:pos="9360"/>
        <w:tab w:val="left" w:pos="3408"/>
        <w:tab w:val="right" w:pos="10800"/>
      </w:tabs>
      <w:rPr>
        <w:rFonts w:ascii="Monotype Corsiva" w:hAnsi="Monotype Corsiva"/>
        <w:sz w:val="24"/>
        <w:szCs w:val="16"/>
      </w:rPr>
    </w:pPr>
    <w:r>
      <w:rPr>
        <w:rFonts w:ascii="Monotype Corsiva" w:hAnsi="Monotype Corsiva"/>
        <w:sz w:val="24"/>
        <w:szCs w:val="16"/>
      </w:rPr>
      <w:t>Gwen Fowler-Berken, MS, CCC-SLP</w:t>
    </w:r>
    <w:r>
      <w:rPr>
        <w:rFonts w:ascii="Monotype Corsiva" w:hAnsi="Monotype Corsiva"/>
        <w:sz w:val="24"/>
        <w:szCs w:val="16"/>
      </w:rPr>
      <w:tab/>
    </w:r>
    <w:r>
      <w:rPr>
        <w:rFonts w:ascii="Monotype Corsiva" w:hAnsi="Monotype Corsiva"/>
        <w:sz w:val="24"/>
        <w:szCs w:val="16"/>
      </w:rPr>
      <w:tab/>
    </w:r>
    <w:r>
      <w:rPr>
        <w:rFonts w:ascii="Monotype Corsiva" w:hAnsi="Monotype Corsiva"/>
        <w:sz w:val="24"/>
        <w:szCs w:val="16"/>
      </w:rPr>
      <w:tab/>
      <w:t>P:828-3</w:t>
    </w:r>
    <w:r w:rsidR="00A416E4">
      <w:rPr>
        <w:rFonts w:ascii="Monotype Corsiva" w:hAnsi="Monotype Corsiva"/>
        <w:sz w:val="24"/>
        <w:szCs w:val="16"/>
      </w:rPr>
      <w:t>71-3940</w:t>
    </w:r>
  </w:p>
  <w:p w14:paraId="24F13F5F" w14:textId="73A9053A" w:rsidR="00E51C0A" w:rsidRDefault="00387AC4" w:rsidP="00E51C0A">
    <w:pPr>
      <w:pStyle w:val="Header"/>
      <w:tabs>
        <w:tab w:val="clear" w:pos="9360"/>
        <w:tab w:val="left" w:pos="3408"/>
        <w:tab w:val="right" w:pos="10800"/>
      </w:tabs>
      <w:rPr>
        <w:rFonts w:ascii="Monotype Corsiva" w:hAnsi="Monotype Corsiva"/>
        <w:sz w:val="24"/>
        <w:szCs w:val="16"/>
      </w:rPr>
    </w:pPr>
    <w:r>
      <w:rPr>
        <w:rFonts w:ascii="Monotype Corsiva" w:hAnsi="Monotype Corsiva"/>
        <w:sz w:val="24"/>
        <w:szCs w:val="16"/>
      </w:rPr>
      <w:t>310 Terrell Road</w:t>
    </w:r>
    <w:r w:rsidR="00E51C0A">
      <w:rPr>
        <w:rFonts w:ascii="Monotype Corsiva" w:hAnsi="Monotype Corsiva"/>
        <w:sz w:val="24"/>
        <w:szCs w:val="16"/>
      </w:rPr>
      <w:t>, Franklin, NC 28734</w:t>
    </w:r>
    <w:r w:rsidR="00E51C0A">
      <w:rPr>
        <w:rFonts w:ascii="Monotype Corsiva" w:hAnsi="Monotype Corsiva"/>
        <w:sz w:val="24"/>
        <w:szCs w:val="16"/>
      </w:rPr>
      <w:tab/>
    </w:r>
    <w:r>
      <w:rPr>
        <w:rFonts w:ascii="Monotype Corsiva" w:hAnsi="Monotype Corsiva"/>
        <w:sz w:val="24"/>
        <w:szCs w:val="16"/>
      </w:rPr>
      <w:tab/>
    </w:r>
    <w:r w:rsidR="00E51C0A">
      <w:rPr>
        <w:rFonts w:ascii="Monotype Corsiva" w:hAnsi="Monotype Corsiva"/>
        <w:sz w:val="24"/>
        <w:szCs w:val="16"/>
      </w:rPr>
      <w:tab/>
      <w:t xml:space="preserve"> F:828-369-7497</w:t>
    </w:r>
  </w:p>
  <w:p w14:paraId="5618DBC1" w14:textId="77777777" w:rsidR="00E51C0A" w:rsidRDefault="00E51C0A" w:rsidP="00E51C0A">
    <w:pPr>
      <w:pStyle w:val="Header"/>
      <w:tabs>
        <w:tab w:val="clear" w:pos="9360"/>
        <w:tab w:val="right" w:pos="10800"/>
      </w:tabs>
      <w:rPr>
        <w:rFonts w:ascii="Monotype Corsiva" w:hAnsi="Monotype Corsiva"/>
        <w:sz w:val="24"/>
        <w:szCs w:val="16"/>
      </w:rPr>
    </w:pPr>
    <w:r>
      <w:rPr>
        <w:rFonts w:ascii="Monotype Corsiva" w:hAnsi="Monotype Corsiva"/>
        <w:sz w:val="24"/>
        <w:szCs w:val="16"/>
      </w:rPr>
      <w:t>GA Lic #SLP008575</w:t>
    </w:r>
    <w:r>
      <w:rPr>
        <w:rFonts w:ascii="Monotype Corsiva" w:hAnsi="Monotype Corsiva"/>
        <w:sz w:val="24"/>
        <w:szCs w:val="16"/>
      </w:rPr>
      <w:tab/>
    </w:r>
    <w:r>
      <w:rPr>
        <w:rFonts w:ascii="Monotype Corsiva" w:hAnsi="Monotype Corsiva"/>
        <w:sz w:val="24"/>
        <w:szCs w:val="16"/>
      </w:rPr>
      <w:tab/>
      <w:t>gwen@gwenspeech.com</w:t>
    </w:r>
  </w:p>
  <w:p w14:paraId="12B35674" w14:textId="77777777" w:rsidR="00E51C0A" w:rsidRDefault="00E51C0A" w:rsidP="00E51C0A">
    <w:pPr>
      <w:pStyle w:val="Header"/>
      <w:tabs>
        <w:tab w:val="clear" w:pos="9360"/>
        <w:tab w:val="right" w:pos="10800"/>
      </w:tabs>
      <w:rPr>
        <w:rFonts w:ascii="Monotype Corsiva" w:hAnsi="Monotype Corsiva"/>
        <w:sz w:val="24"/>
        <w:szCs w:val="16"/>
      </w:rPr>
    </w:pPr>
    <w:r>
      <w:rPr>
        <w:rFonts w:ascii="Monotype Corsiva" w:hAnsi="Monotype Corsiva"/>
        <w:sz w:val="24"/>
        <w:szCs w:val="16"/>
      </w:rPr>
      <w:t>NC Lic #8653</w:t>
    </w:r>
    <w:r>
      <w:rPr>
        <w:rFonts w:ascii="Monotype Corsiva" w:hAnsi="Monotype Corsiva"/>
        <w:sz w:val="24"/>
        <w:szCs w:val="16"/>
      </w:rPr>
      <w:tab/>
    </w:r>
    <w:r>
      <w:rPr>
        <w:rFonts w:ascii="Monotype Corsiva" w:hAnsi="Monotype Corsiva"/>
        <w:sz w:val="24"/>
        <w:szCs w:val="16"/>
      </w:rPr>
      <w:tab/>
      <w:t>www.gwenspeech.com</w:t>
    </w:r>
  </w:p>
  <w:p w14:paraId="74629CEA" w14:textId="77777777" w:rsidR="003424CC" w:rsidRPr="0011217A" w:rsidRDefault="003424CC" w:rsidP="00996436">
    <w:pPr>
      <w:pStyle w:val="Header"/>
      <w:tabs>
        <w:tab w:val="clear" w:pos="9360"/>
        <w:tab w:val="right" w:pos="10800"/>
      </w:tabs>
      <w:rPr>
        <w:szCs w:val="16"/>
      </w:rPr>
    </w:pPr>
  </w:p>
  <w:p w14:paraId="74629CEB" w14:textId="77777777" w:rsidR="003424CC" w:rsidRDefault="00342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DA7"/>
    <w:multiLevelType w:val="hybridMultilevel"/>
    <w:tmpl w:val="8B5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C02B6"/>
    <w:multiLevelType w:val="hybridMultilevel"/>
    <w:tmpl w:val="51CA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B5404"/>
    <w:multiLevelType w:val="hybridMultilevel"/>
    <w:tmpl w:val="AA8E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92482"/>
    <w:multiLevelType w:val="hybridMultilevel"/>
    <w:tmpl w:val="913E6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B1A94"/>
    <w:multiLevelType w:val="hybridMultilevel"/>
    <w:tmpl w:val="BDB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33B7D"/>
    <w:multiLevelType w:val="hybridMultilevel"/>
    <w:tmpl w:val="F9E0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81C54"/>
    <w:multiLevelType w:val="hybridMultilevel"/>
    <w:tmpl w:val="F8AEF2B6"/>
    <w:lvl w:ilvl="0" w:tplc="8CA4F5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15A77"/>
    <w:multiLevelType w:val="hybridMultilevel"/>
    <w:tmpl w:val="92A8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96"/>
    <w:rsid w:val="0002214C"/>
    <w:rsid w:val="0011217A"/>
    <w:rsid w:val="001347C6"/>
    <w:rsid w:val="001819DE"/>
    <w:rsid w:val="0018344F"/>
    <w:rsid w:val="001F5E84"/>
    <w:rsid w:val="00215B3F"/>
    <w:rsid w:val="00243033"/>
    <w:rsid w:val="002865EA"/>
    <w:rsid w:val="003424CC"/>
    <w:rsid w:val="0034722D"/>
    <w:rsid w:val="00387AC4"/>
    <w:rsid w:val="003B7758"/>
    <w:rsid w:val="003D0AE1"/>
    <w:rsid w:val="003E363A"/>
    <w:rsid w:val="0042207C"/>
    <w:rsid w:val="00485A86"/>
    <w:rsid w:val="004A0A38"/>
    <w:rsid w:val="004A0F2A"/>
    <w:rsid w:val="00587239"/>
    <w:rsid w:val="00683078"/>
    <w:rsid w:val="00740A41"/>
    <w:rsid w:val="00762078"/>
    <w:rsid w:val="007F5DE6"/>
    <w:rsid w:val="008252E9"/>
    <w:rsid w:val="008E31CC"/>
    <w:rsid w:val="00912087"/>
    <w:rsid w:val="00936E83"/>
    <w:rsid w:val="00943B88"/>
    <w:rsid w:val="00954444"/>
    <w:rsid w:val="009872F9"/>
    <w:rsid w:val="00996436"/>
    <w:rsid w:val="009964BE"/>
    <w:rsid w:val="009B731B"/>
    <w:rsid w:val="00A416E4"/>
    <w:rsid w:val="00A41A0D"/>
    <w:rsid w:val="00A458D4"/>
    <w:rsid w:val="00A80896"/>
    <w:rsid w:val="00A91872"/>
    <w:rsid w:val="00AF28BF"/>
    <w:rsid w:val="00BB2C1C"/>
    <w:rsid w:val="00BB32E0"/>
    <w:rsid w:val="00BC656F"/>
    <w:rsid w:val="00CC344D"/>
    <w:rsid w:val="00D0790B"/>
    <w:rsid w:val="00DA6018"/>
    <w:rsid w:val="00DE118C"/>
    <w:rsid w:val="00E51822"/>
    <w:rsid w:val="00E51C0A"/>
    <w:rsid w:val="00EA28CF"/>
    <w:rsid w:val="00EC4EF1"/>
    <w:rsid w:val="00F46144"/>
    <w:rsid w:val="00F5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29CE0"/>
  <w15:docId w15:val="{05B090B4-8478-4F10-BFBA-19226D6D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896"/>
    <w:rPr>
      <w:rFonts w:ascii="Tahoma" w:hAnsi="Tahoma" w:cs="Tahoma"/>
      <w:sz w:val="16"/>
      <w:szCs w:val="16"/>
    </w:rPr>
  </w:style>
  <w:style w:type="paragraph" w:styleId="Header">
    <w:name w:val="header"/>
    <w:basedOn w:val="Normal"/>
    <w:link w:val="HeaderChar"/>
    <w:uiPriority w:val="99"/>
    <w:unhideWhenUsed/>
    <w:rsid w:val="00342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4CC"/>
  </w:style>
  <w:style w:type="paragraph" w:styleId="Footer">
    <w:name w:val="footer"/>
    <w:basedOn w:val="Normal"/>
    <w:link w:val="FooterChar"/>
    <w:uiPriority w:val="99"/>
    <w:unhideWhenUsed/>
    <w:rsid w:val="00342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4CC"/>
  </w:style>
  <w:style w:type="paragraph" w:styleId="ListParagraph">
    <w:name w:val="List Paragraph"/>
    <w:basedOn w:val="Normal"/>
    <w:uiPriority w:val="34"/>
    <w:qFormat/>
    <w:rsid w:val="00F5126A"/>
    <w:pPr>
      <w:ind w:left="720"/>
      <w:contextualSpacing/>
    </w:pPr>
  </w:style>
  <w:style w:type="paragraph" w:styleId="NoSpacing">
    <w:name w:val="No Spacing"/>
    <w:uiPriority w:val="1"/>
    <w:qFormat/>
    <w:rsid w:val="00F51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107F-4088-45FD-8919-EA78E2FB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Gwen Fowler-Berken</cp:lastModifiedBy>
  <cp:revision>7</cp:revision>
  <cp:lastPrinted>2019-06-14T15:13:00Z</cp:lastPrinted>
  <dcterms:created xsi:type="dcterms:W3CDTF">2017-11-14T15:07:00Z</dcterms:created>
  <dcterms:modified xsi:type="dcterms:W3CDTF">2019-06-14T15:13:00Z</dcterms:modified>
</cp:coreProperties>
</file>